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10-804-132206008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über die Lieferung von Schulbüchern im Landkreis Dachau für die Schuljahre 2026/2027 und 2027/2028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über die Lieferung von preisgebundenen, lernmittelfreien Schulbüchern für die Schulen in Sachaufwandsträgerschaft des Landkreises Dachau für die beiden Schuljahre 2026/2027 und 2027/2028. Der Gesamtumfang beläuft sich auf ca. 527.000,00 EUR (incl. gesetzl. MwSt.). Der genannte Auftragswert ist geschätzt und daher unverbindlich; er kann, je nach Bedarf der Schulen, nach oben oder unten abweichen.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